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BD6A" w14:textId="143DD5D8" w:rsidR="0027287E" w:rsidRDefault="00F52823">
      <w:r>
        <w:t>Due to the COVID-19 pandemic, the</w:t>
      </w:r>
      <w:r w:rsidR="0027287E">
        <w:t xml:space="preserve"> Commission</w:t>
      </w:r>
      <w:r>
        <w:t xml:space="preserve"> decided</w:t>
      </w:r>
      <w:r w:rsidR="0027287E">
        <w:t xml:space="preserve"> to extend and/or delay certain licensing requirements. Kentucky’s COVID-19 State of Emergency </w:t>
      </w:r>
      <w:r>
        <w:t>has officially ended</w:t>
      </w:r>
      <w:r w:rsidR="0027287E" w:rsidRPr="00E01170">
        <w:t>.</w:t>
      </w:r>
      <w:r w:rsidR="0027287E">
        <w:t xml:space="preserve"> The extensions given to licensees will end as follows:</w:t>
      </w:r>
    </w:p>
    <w:p w14:paraId="546C40C8" w14:textId="77777777" w:rsidR="0027287E" w:rsidRPr="0027287E" w:rsidRDefault="0027287E" w:rsidP="0027287E">
      <w:pPr>
        <w:pStyle w:val="ListParagraph"/>
        <w:numPr>
          <w:ilvl w:val="0"/>
          <w:numId w:val="1"/>
        </w:numPr>
        <w:rPr>
          <w:b/>
        </w:rPr>
      </w:pPr>
      <w:r w:rsidRPr="0027287E">
        <w:rPr>
          <w:b/>
        </w:rPr>
        <w:t>2020</w:t>
      </w:r>
      <w:r w:rsidR="00E01170">
        <w:rPr>
          <w:b/>
        </w:rPr>
        <w:t xml:space="preserve"> and 2021</w:t>
      </w:r>
      <w:r w:rsidRPr="0027287E">
        <w:rPr>
          <w:b/>
        </w:rPr>
        <w:t xml:space="preserve"> Continuing Education/Core Requirement</w:t>
      </w:r>
      <w:r>
        <w:t xml:space="preserve"> deadline is </w:t>
      </w:r>
      <w:r w:rsidR="00E01170" w:rsidRPr="00E01170">
        <w:rPr>
          <w:b/>
          <w:u w:val="single"/>
        </w:rPr>
        <w:t>February 14, 2022</w:t>
      </w:r>
      <w:r w:rsidRPr="00E01170">
        <w:t>. Li</w:t>
      </w:r>
      <w:r>
        <w:t>censees who were active throughout 2020</w:t>
      </w:r>
      <w:r w:rsidR="00E01170">
        <w:t xml:space="preserve"> and/or 2021</w:t>
      </w:r>
      <w:r>
        <w:t xml:space="preserve"> and have not completed CE and/or Core by the deadline will be subjected to cancellation and the payment of a $1000 fine, pursuant to 201 KAR 11:210 Se</w:t>
      </w:r>
      <w:r w:rsidR="00402762">
        <w:t>ction 14(</w:t>
      </w:r>
      <w:r>
        <w:t>4</w:t>
      </w:r>
      <w:r w:rsidR="00402762">
        <w:t>)</w:t>
      </w:r>
      <w:r>
        <w:t xml:space="preserve">(b). </w:t>
      </w:r>
    </w:p>
    <w:p w14:paraId="57FE181D" w14:textId="77777777" w:rsidR="0027287E" w:rsidRPr="00402762" w:rsidRDefault="0027287E" w:rsidP="002728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2020 and 2021 Post-license Education Requirement</w:t>
      </w:r>
      <w:r>
        <w:t xml:space="preserve"> deadline is </w:t>
      </w:r>
      <w:r w:rsidR="00E01170" w:rsidRPr="00E01170">
        <w:rPr>
          <w:b/>
          <w:u w:val="single"/>
        </w:rPr>
        <w:t>February 14, 2022</w:t>
      </w:r>
      <w:r>
        <w:t xml:space="preserve">. Licensees whose PLE was originally </w:t>
      </w:r>
      <w:r w:rsidR="00E01170">
        <w:t>due between March 2020 and January 2022</w:t>
      </w:r>
      <w:r>
        <w:t xml:space="preserve"> must be completed by the deadline. If PLE is not completed, </w:t>
      </w:r>
      <w:r w:rsidR="00402762">
        <w:t xml:space="preserve">the license will be cancelled, pursuant to 201 KAR 11:210 Section 14(2). </w:t>
      </w:r>
    </w:p>
    <w:p w14:paraId="49EFFA1C" w14:textId="5FE42A3E" w:rsidR="00402762" w:rsidRPr="00F52823" w:rsidRDefault="00402762" w:rsidP="0027287E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F52823">
        <w:rPr>
          <w:b/>
          <w:highlight w:val="yellow"/>
        </w:rPr>
        <w:t xml:space="preserve">$10 E&amp;O Update Fee </w:t>
      </w:r>
      <w:r w:rsidR="00E01170" w:rsidRPr="00F52823">
        <w:rPr>
          <w:highlight w:val="yellow"/>
        </w:rPr>
        <w:t>is due by</w:t>
      </w:r>
      <w:r w:rsidRPr="00F52823">
        <w:rPr>
          <w:highlight w:val="yellow"/>
        </w:rPr>
        <w:t xml:space="preserve"> </w:t>
      </w:r>
      <w:r w:rsidR="00F52823" w:rsidRPr="00F52823">
        <w:rPr>
          <w:b/>
          <w:highlight w:val="yellow"/>
          <w:u w:val="single"/>
        </w:rPr>
        <w:t>April 20</w:t>
      </w:r>
      <w:r w:rsidR="00E01170" w:rsidRPr="00F52823">
        <w:rPr>
          <w:b/>
          <w:highlight w:val="yellow"/>
          <w:u w:val="single"/>
        </w:rPr>
        <w:t>, 2022</w:t>
      </w:r>
      <w:r w:rsidRPr="00F52823">
        <w:rPr>
          <w:highlight w:val="yellow"/>
        </w:rPr>
        <w:t xml:space="preserve">. Active licensees that have not paid that fee by before the deadline will be cancelled. </w:t>
      </w:r>
    </w:p>
    <w:p w14:paraId="165ADB64" w14:textId="77777777" w:rsidR="00402762" w:rsidRPr="0027287E" w:rsidRDefault="00402762" w:rsidP="002728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Broker Education Requirements</w:t>
      </w:r>
      <w:r>
        <w:t xml:space="preserve"> will change </w:t>
      </w:r>
      <w:r w:rsidR="00E01170" w:rsidRPr="00E01170">
        <w:rPr>
          <w:b/>
          <w:u w:val="single"/>
        </w:rPr>
        <w:t>March 1, 2022</w:t>
      </w:r>
      <w:r>
        <w:t xml:space="preserve">. Applicants for a broker’s license that wish to use their sales associate pre-license course towards the cumulative total of education hours must complete all other broker education hours, obtain a national criminal history check, pass the licensing exam, and submit the broker application by the deadline. </w:t>
      </w:r>
    </w:p>
    <w:sectPr w:rsidR="00402762" w:rsidRPr="00272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D5E45"/>
    <w:multiLevelType w:val="hybridMultilevel"/>
    <w:tmpl w:val="8928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7E"/>
    <w:rsid w:val="0027287E"/>
    <w:rsid w:val="003D71FD"/>
    <w:rsid w:val="00402762"/>
    <w:rsid w:val="00E01170"/>
    <w:rsid w:val="00F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9A0F"/>
  <w15:chartTrackingRefBased/>
  <w15:docId w15:val="{854770CB-5A41-4375-A793-4E02FABA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Carlin, Hannah M (KREC)</dc:creator>
  <cp:keywords/>
  <dc:description/>
  <cp:lastModifiedBy>Carlin, Hannah M (KREC)</cp:lastModifiedBy>
  <cp:revision>3</cp:revision>
  <dcterms:created xsi:type="dcterms:W3CDTF">2021-06-23T16:03:00Z</dcterms:created>
  <dcterms:modified xsi:type="dcterms:W3CDTF">2022-04-12T13:38:00Z</dcterms:modified>
</cp:coreProperties>
</file>